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numPr>
          <w:ilvl w:val="0"/>
          <w:numId w:val="0"/>
        </w:numPr>
        <w:spacing w:after="0" w:afterLines="0"/>
        <w:rPr>
          <w:w w:val="95"/>
        </w:rPr>
      </w:pPr>
      <w:bookmarkStart w:id="0" w:name="【标题】"/>
      <w:sdt>
        <w:sdtPr>
          <w:rPr>
            <w:rFonts w:hint="eastAsia"/>
            <w:w w:val="95"/>
          </w:rPr>
          <w:alias w:val="标题"/>
          <w:id w:val="-471992645"/>
          <w:placeholder>
            <w:docPart w:val="3BAF17A7D711405EA0B5132F7A70F98F"/>
          </w:placeholder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hint="eastAsia"/>
            <w:w w:val="95"/>
          </w:rPr>
        </w:sdtEndPr>
        <w:sdtContent>
          <w:r>
            <w:rPr>
              <w:rFonts w:hint="eastAsia"/>
              <w:w w:val="95"/>
            </w:rPr>
            <w:t>江西格林循环产业股份有限公司年处理3万吨电路板资源利用项目</w:t>
          </w:r>
        </w:sdtContent>
      </w:sdt>
    </w:p>
    <w:p>
      <w:pPr>
        <w:pStyle w:val="20"/>
        <w:numPr>
          <w:ilvl w:val="0"/>
          <w:numId w:val="0"/>
        </w:numPr>
        <w:spacing w:after="312"/>
      </w:pPr>
      <w:r>
        <w:t>环境影响评价</w:t>
      </w:r>
      <w:bookmarkEnd w:id="0"/>
      <w:r>
        <w:rPr>
          <w:rFonts w:hint="eastAsia"/>
        </w:rPr>
        <w:t>公众参与第一次公示</w:t>
      </w:r>
    </w:p>
    <w:p>
      <w:pPr>
        <w:pStyle w:val="19"/>
        <w:ind w:firstLine="480"/>
        <w:rPr>
          <w:lang w:val="zh-CN"/>
        </w:rPr>
      </w:pPr>
      <w:r>
        <w:rPr>
          <w:rFonts w:hint="eastAsia"/>
          <w:lang w:val="en-US"/>
        </w:rPr>
        <w:t>根据《中华人民共和国环境保护法》、《中华人民共和国环境影响评价法》、《建设项目环境保护管理条例》规定和《环境影响评价公众参与办法》的要求，我单位正在进行“</w:t>
      </w:r>
      <w:sdt>
        <w:sdtPr>
          <w:rPr>
            <w:rFonts w:hint="eastAsia"/>
            <w:lang w:val="en-US"/>
          </w:rPr>
          <w:alias w:val="标题"/>
          <w:id w:val="1527913613"/>
          <w:placeholder>
            <w:docPart w:val="85E4BF99F2874E3896430ED59E0CAA92"/>
          </w:placeholder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hint="eastAsia"/>
            <w:lang w:val="en-US"/>
          </w:rPr>
        </w:sdtEndPr>
        <w:sdtContent>
          <w:r>
            <w:rPr>
              <w:rFonts w:hint="eastAsia"/>
              <w:lang w:val="en-US"/>
            </w:rPr>
            <w:t>江西格林循环产业股份有限公司年处理3万吨电路板资源利用项目</w:t>
          </w:r>
        </w:sdtContent>
      </w:sdt>
      <w:r>
        <w:rPr>
          <w:rFonts w:hint="eastAsia"/>
          <w:lang w:val="en-US"/>
        </w:rPr>
        <w:t>”环境影响评价工作，相关公示信息如下：</w:t>
      </w:r>
    </w:p>
    <w:p>
      <w:pPr>
        <w:pStyle w:val="21"/>
        <w:spacing w:before="156"/>
      </w:pPr>
      <w:r>
        <w:rPr>
          <w:rFonts w:hint="eastAsia"/>
        </w:rPr>
        <w:t>建设项目名称、选址、建设内容等基本情况</w:t>
      </w:r>
    </w:p>
    <w:p>
      <w:pPr>
        <w:pStyle w:val="19"/>
        <w:ind w:firstLine="482"/>
        <w:rPr>
          <w:lang w:val="en-US"/>
        </w:rPr>
      </w:pPr>
      <w:r>
        <w:rPr>
          <w:b/>
          <w:lang w:val="en-US"/>
        </w:rPr>
        <w:t>建设项目名称：</w:t>
      </w:r>
      <w:r>
        <w:rPr>
          <w:rFonts w:hint="eastAsia"/>
          <w:lang w:val="en-US"/>
        </w:rPr>
        <w:t xml:space="preserve"> </w:t>
      </w:r>
      <w:sdt>
        <w:sdtPr>
          <w:rPr>
            <w:rFonts w:hint="eastAsia"/>
            <w:lang w:val="en-US"/>
          </w:rPr>
          <w:alias w:val="标题"/>
          <w:id w:val="1580798781"/>
          <w:placeholder>
            <w:docPart w:val="88850D91FC174BB8AA5AFB357298A302"/>
          </w:placeholder>
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hint="eastAsia"/>
            <w:lang w:val="en-US"/>
          </w:rPr>
        </w:sdtEndPr>
        <w:sdtContent>
          <w:r>
            <w:rPr>
              <w:rFonts w:hint="eastAsia"/>
              <w:lang w:val="en-US"/>
            </w:rPr>
            <w:t>江西格林循环产业股份有限公司年处理3万吨电路板资源利用项目</w:t>
          </w:r>
        </w:sdtContent>
      </w:sdt>
    </w:p>
    <w:p>
      <w:pPr>
        <w:pStyle w:val="19"/>
        <w:ind w:firstLine="482"/>
        <w:rPr>
          <w:lang w:val="en-US"/>
        </w:rPr>
      </w:pPr>
      <w:bookmarkStart w:id="1" w:name="_GoBack"/>
      <w:bookmarkEnd w:id="1"/>
      <w:r>
        <w:rPr>
          <w:b/>
          <w:lang w:val="en-US"/>
        </w:rPr>
        <w:t>建设性质</w:t>
      </w:r>
      <w:r>
        <w:rPr>
          <w:rFonts w:hint="eastAsia"/>
          <w:b/>
          <w:lang w:val="en-US"/>
        </w:rPr>
        <w:t>：</w:t>
      </w:r>
      <w:r>
        <w:rPr>
          <w:rFonts w:hint="eastAsia"/>
          <w:lang w:val="en-US"/>
        </w:rPr>
        <w:t>新建</w:t>
      </w:r>
    </w:p>
    <w:p>
      <w:pPr>
        <w:pStyle w:val="19"/>
        <w:ind w:firstLine="482"/>
        <w:rPr>
          <w:bCs/>
          <w:lang w:val="en-US"/>
        </w:rPr>
      </w:pPr>
      <w:r>
        <w:rPr>
          <w:b/>
          <w:lang w:val="en-US"/>
        </w:rPr>
        <w:t>建设项目选址</w:t>
      </w:r>
      <w:r>
        <w:rPr>
          <w:lang w:val="en-US"/>
        </w:rPr>
        <w:t>：</w:t>
      </w:r>
      <w:sdt>
        <w:sdtPr>
          <w:rPr>
            <w:lang w:val="en-US"/>
          </w:rPr>
          <w:alias w:val="关键词"/>
          <w:id w:val="1683468253"/>
          <w:placeholder>
            <w:docPart w:val="B09769D5135045C2B67F903CFC41C345"/>
          </w:placeholder>
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Fonts w:hint="eastAsia"/>
            <w:lang w:val="en-US"/>
          </w:rPr>
        </w:sdtEndPr>
        <w:sdtContent>
          <w:r>
            <w:rPr>
              <w:lang w:val="en-US"/>
            </w:rPr>
            <w:t>江西丰城市循环经济园区</w:t>
          </w:r>
        </w:sdtContent>
      </w:sdt>
    </w:p>
    <w:p>
      <w:pPr>
        <w:pStyle w:val="19"/>
        <w:ind w:firstLine="482"/>
        <w:rPr>
          <w:lang w:val="zh-CN"/>
        </w:rPr>
      </w:pPr>
      <w:r>
        <w:rPr>
          <w:b/>
          <w:bCs/>
          <w:lang w:val="en-US"/>
        </w:rPr>
        <w:t>建设内容：</w:t>
      </w:r>
      <w:r>
        <w:rPr>
          <w:rFonts w:hint="eastAsia"/>
          <w:bCs/>
          <w:lang w:val="en-US"/>
        </w:rPr>
        <w:t>年综合利用3万吨废电路板和3万吨废杂铜</w:t>
      </w:r>
    </w:p>
    <w:p>
      <w:pPr>
        <w:pStyle w:val="21"/>
        <w:spacing w:before="156"/>
      </w:pPr>
      <w:r>
        <w:rPr>
          <w:rFonts w:hint="eastAsia"/>
        </w:rPr>
        <w:t>建设单位名称和联系方式</w:t>
      </w:r>
      <w:r>
        <w:t xml:space="preserve"> </w:t>
      </w:r>
    </w:p>
    <w:p>
      <w:pPr>
        <w:pStyle w:val="19"/>
        <w:ind w:firstLine="482"/>
        <w:rPr>
          <w:lang w:val="en-US"/>
        </w:rPr>
      </w:pPr>
      <w:r>
        <w:rPr>
          <w:b/>
          <w:lang w:val="en-US"/>
        </w:rPr>
        <w:t>建设单位</w:t>
      </w:r>
      <w:r>
        <w:rPr>
          <w:rFonts w:hint="eastAsia"/>
          <w:b/>
          <w:lang w:val="en-US"/>
        </w:rPr>
        <w:t>名称</w:t>
      </w:r>
      <w:r>
        <w:rPr>
          <w:b/>
          <w:lang w:val="en-US"/>
        </w:rPr>
        <w:t>：</w:t>
      </w:r>
      <w:sdt>
        <w:sdtPr>
          <w:rPr>
            <w:lang w:val="en-US"/>
          </w:rPr>
          <w:alias w:val="备注"/>
          <w:id w:val="-1637019075"/>
          <w:placeholder>
            <w:docPart w:val="C6EAC4AD6F004745BAC16EEA39BA6C91"/>
          </w:placeholder>
  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>
          <w:rPr>
            <w:rFonts w:hint="eastAsia"/>
            <w:lang w:val="en-US"/>
          </w:rPr>
        </w:sdtEndPr>
        <w:sdtContent>
          <w:r>
            <w:rPr>
              <w:lang w:val="en-US"/>
            </w:rPr>
            <w:t>江西格林循环产业股份有限公司</w:t>
          </w:r>
        </w:sdtContent>
      </w:sdt>
    </w:p>
    <w:p>
      <w:pPr>
        <w:pStyle w:val="19"/>
        <w:ind w:firstLine="482"/>
        <w:rPr>
          <w:lang w:val="en-US"/>
        </w:rPr>
      </w:pPr>
      <w:r>
        <w:rPr>
          <w:b/>
          <w:lang w:val="en-US"/>
        </w:rPr>
        <w:t>联系人：</w:t>
      </w:r>
      <w:r>
        <w:rPr>
          <w:rFonts w:hint="eastAsia"/>
          <w:lang w:val="en-US"/>
        </w:rPr>
        <w:t>戴志</w:t>
      </w:r>
    </w:p>
    <w:p>
      <w:pPr>
        <w:pStyle w:val="19"/>
        <w:ind w:firstLine="482"/>
        <w:rPr>
          <w:b/>
          <w:lang w:val="en-US"/>
        </w:rPr>
      </w:pPr>
      <w:r>
        <w:rPr>
          <w:rFonts w:hint="eastAsia"/>
          <w:b/>
          <w:lang w:val="en-US"/>
        </w:rPr>
        <w:t>电话：</w:t>
      </w:r>
      <w:r>
        <w:rPr>
          <w:rFonts w:hint="eastAsia"/>
          <w:lang w:val="en-US"/>
        </w:rPr>
        <w:t>1</w:t>
      </w:r>
      <w:r>
        <w:rPr>
          <w:lang w:val="en-US"/>
        </w:rPr>
        <w:t>8970551630</w:t>
      </w:r>
    </w:p>
    <w:p>
      <w:pPr>
        <w:pStyle w:val="19"/>
        <w:ind w:firstLine="482"/>
        <w:rPr>
          <w:lang w:val="en-US"/>
        </w:rPr>
      </w:pPr>
      <w:r>
        <w:rPr>
          <w:b/>
          <w:lang w:val="en-US"/>
        </w:rPr>
        <w:t>通信地址：</w:t>
      </w:r>
      <w:sdt>
        <w:sdtPr>
          <w:rPr>
            <w:lang w:val="en-US"/>
          </w:rPr>
          <w:alias w:val="关键词"/>
          <w:id w:val="-1011373803"/>
          <w:placeholder>
            <w:docPart w:val="F2B52C08FD4D4FE0AD439665B9336AFE"/>
          </w:placeholder>
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>
          <w:rPr>
            <w:rFonts w:hint="eastAsia"/>
            <w:lang w:val="en-US"/>
          </w:rPr>
        </w:sdtEndPr>
        <w:sdtContent>
          <w:r>
            <w:rPr>
              <w:lang w:val="en-US"/>
            </w:rPr>
            <w:t>江西丰城市循环经济园区</w:t>
          </w:r>
        </w:sdtContent>
      </w:sdt>
    </w:p>
    <w:p>
      <w:pPr>
        <w:pStyle w:val="21"/>
        <w:spacing w:before="156"/>
      </w:pPr>
      <w:r>
        <w:rPr>
          <w:rFonts w:hint="eastAsia"/>
        </w:rPr>
        <w:t>环境影响报告书编制单位的名称</w:t>
      </w:r>
    </w:p>
    <w:sdt>
      <w:sdtPr>
        <w:rPr>
          <w:rFonts w:hint="eastAsia"/>
          <w:lang w:val="zh-CN"/>
        </w:rPr>
        <w:alias w:val="单位"/>
        <w:id w:val="-1545215194"/>
        <w:placeholder>
          <w:docPart w:val="99DB01AA1BB6429484D519D39C6A06A3"/>
        </w:placeholder>
        <w15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Fonts w:hint="eastAsia"/>
          <w:lang w:val="zh-CN"/>
        </w:rPr>
      </w:sdtEndPr>
      <w:sdtContent>
        <w:p>
          <w:pPr>
            <w:pStyle w:val="19"/>
            <w:ind w:firstLine="480"/>
            <w:rPr>
              <w:lang w:val="zh-CN"/>
            </w:rPr>
          </w:pPr>
          <w:r>
            <w:rPr>
              <w:rFonts w:hint="eastAsia"/>
              <w:lang w:val="zh-CN"/>
            </w:rPr>
            <w:t>江西穹境环保有限公司</w:t>
          </w:r>
        </w:p>
      </w:sdtContent>
    </w:sdt>
    <w:p>
      <w:pPr>
        <w:pStyle w:val="21"/>
        <w:spacing w:before="156"/>
      </w:pPr>
      <w:r>
        <w:rPr>
          <w:rFonts w:hint="eastAsia"/>
        </w:rPr>
        <w:t>公众意见表的网络链接</w:t>
      </w:r>
      <w:r>
        <w:t xml:space="preserve"> </w:t>
      </w:r>
    </w:p>
    <w:p>
      <w:pPr>
        <w:pStyle w:val="19"/>
        <w:ind w:firstLine="480"/>
        <w:rPr>
          <w:lang w:val="zh-CN"/>
        </w:rPr>
      </w:pPr>
      <w:r>
        <w:rPr>
          <w:rFonts w:hint="eastAsia"/>
          <w:lang w:val="zh-CN"/>
        </w:rPr>
        <w:t>链接: https://pan.baidu.com/s/1wA76siqCit7vgCwV1a9Yrg 提取码: hj3k</w:t>
      </w:r>
    </w:p>
    <w:p>
      <w:pPr>
        <w:pStyle w:val="21"/>
        <w:spacing w:before="156"/>
      </w:pPr>
      <w:r>
        <w:rPr>
          <w:rFonts w:hint="eastAsia"/>
        </w:rPr>
        <w:t>提交公众意见表的方式和途径。</w:t>
      </w:r>
    </w:p>
    <w:p>
      <w:pPr>
        <w:pStyle w:val="19"/>
        <w:ind w:firstLine="480"/>
        <w:rPr>
          <w:lang w:val="en-US"/>
        </w:rPr>
      </w:pPr>
      <w:r>
        <w:rPr>
          <w:rFonts w:hint="eastAsia"/>
          <w:lang w:val="en-US"/>
        </w:rPr>
        <w:t>公众可通过电话、书信、电子邮件等多种方式将填写的公众意见表等提交向建设单位，反映与建设项目环境影响有关的意见和建议。</w:t>
      </w:r>
    </w:p>
    <w:p>
      <w:pPr>
        <w:pStyle w:val="19"/>
        <w:ind w:firstLine="480"/>
        <w:rPr>
          <w:lang w:val="en-US"/>
        </w:rPr>
      </w:pPr>
      <w:r>
        <w:rPr>
          <w:rFonts w:hint="eastAsia"/>
          <w:lang w:val="en-US"/>
        </w:rPr>
        <w:t>公众提交意见时，请提供有效的联系方式；鼓励采用实名方式提交意见并提供常住地址。对于公众提交的相关个人信息，我司承诺不会用于环境影响评价公众参与之外的用途。</w:t>
      </w:r>
    </w:p>
    <w:p>
      <w:pPr>
        <w:pStyle w:val="19"/>
        <w:ind w:firstLine="480"/>
        <w:rPr>
          <w:lang w:val="en-US"/>
        </w:rPr>
      </w:pPr>
    </w:p>
    <w:p>
      <w:pPr>
        <w:pStyle w:val="19"/>
        <w:ind w:firstLine="480"/>
        <w:jc w:val="right"/>
        <w:rPr>
          <w:lang w:val="en-US"/>
        </w:rPr>
      </w:pPr>
    </w:p>
    <w:sdt>
      <w:sdtPr>
        <w:rPr>
          <w:lang w:val="en-US"/>
        </w:rPr>
        <w:alias w:val="备注"/>
        <w:id w:val="-119071849"/>
        <w:placeholder>
          <w:docPart w:val="97FEFA9F510F439EB83D6921422A973F"/>
        </w:placeholder>
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>
        <w:rPr>
          <w:lang w:val="en-US"/>
        </w:rPr>
      </w:sdtEndPr>
      <w:sdtContent>
        <w:p>
          <w:pPr>
            <w:pStyle w:val="19"/>
            <w:ind w:firstLine="480"/>
            <w:jc w:val="right"/>
            <w:rPr>
              <w:lang w:val="en-US"/>
            </w:rPr>
          </w:pPr>
          <w:r>
            <w:rPr>
              <w:lang w:val="en-US"/>
            </w:rPr>
            <w:t>江西格林循环产业股份有限公司</w:t>
          </w:r>
        </w:p>
      </w:sdtContent>
    </w:sdt>
    <w:p>
      <w:pPr>
        <w:pStyle w:val="19"/>
        <w:ind w:firstLine="480"/>
        <w:jc w:val="right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TIME \@ "yyyy'年'M'月'd'日'"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rFonts w:hint="eastAsia"/>
          <w:lang w:val="en-US"/>
        </w:rPr>
        <w:t>2021年11月2日</w:t>
      </w:r>
      <w:r>
        <w:rPr>
          <w:lang w:val="en-US"/>
        </w:rPr>
        <w:fldChar w:fldCharType="end"/>
      </w:r>
    </w:p>
    <w:sectPr>
      <w:headerReference r:id="rId3" w:type="default"/>
      <w:footerReference r:id="rId4" w:type="default"/>
      <w:footerReference r:id="rId5" w:type="even"/>
      <w:pgSz w:w="11907" w:h="16840"/>
      <w:pgMar w:top="1418" w:right="1418" w:bottom="1418" w:left="1418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</w:pPr>
    <w:r>
      <w:t xml:space="preserve">~ </w:t>
    </w:r>
    <w:r>
      <w:fldChar w:fldCharType="begin"/>
    </w:r>
    <w:r>
      <w:instrText xml:space="preserve">PAGE    \* MERGEFORMAT</w:instrText>
    </w:r>
    <w:r>
      <w:fldChar w:fldCharType="separate"/>
    </w:r>
    <w:r>
      <w:t>2</w:t>
    </w:r>
    <w:r>
      <w:fldChar w:fldCharType="end"/>
    </w:r>
    <w:r>
      <w:t xml:space="preserve"> ~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60BEA"/>
    <w:multiLevelType w:val="multilevel"/>
    <w:tmpl w:val="16060BEA"/>
    <w:lvl w:ilvl="0" w:tentative="0">
      <w:start w:val="1"/>
      <w:numFmt w:val="decimal"/>
      <w:pStyle w:val="42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8D167E9"/>
    <w:multiLevelType w:val="multilevel"/>
    <w:tmpl w:val="68D167E9"/>
    <w:lvl w:ilvl="0" w:tentative="0">
      <w:start w:val="1"/>
      <w:numFmt w:val="none"/>
      <w:pStyle w:val="20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21"/>
      <w:suff w:val="space"/>
      <w:lvlText w:val="%2、"/>
      <w:lvlJc w:val="left"/>
      <w:pPr>
        <w:ind w:left="0" w:firstLine="0"/>
      </w:pPr>
      <w:rPr>
        <w:rFonts w:hint="eastAsia"/>
        <w:b w:val="0"/>
        <w:bCs/>
      </w:rPr>
    </w:lvl>
    <w:lvl w:ilvl="2" w:tentative="0">
      <w:start w:val="1"/>
      <w:numFmt w:val="decimal"/>
      <w:pStyle w:val="22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23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24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Restart w:val="2"/>
      <w:pStyle w:val="30"/>
      <w:suff w:val="space"/>
      <w:lvlText w:val="表%1.%2-%6"/>
      <w:lvlJc w:val="center"/>
      <w:pPr>
        <w:ind w:left="0" w:firstLine="0"/>
      </w:pPr>
      <w:rPr>
        <w:rFonts w:hint="eastAsia"/>
      </w:rPr>
    </w:lvl>
    <w:lvl w:ilvl="6" w:tentative="0">
      <w:start w:val="1"/>
      <w:numFmt w:val="decimal"/>
      <w:lvlRestart w:val="2"/>
      <w:pStyle w:val="32"/>
      <w:suff w:val="space"/>
      <w:lvlText w:val="图%1.%2-%7"/>
      <w:lvlJc w:val="center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1B"/>
    <w:rsid w:val="00015934"/>
    <w:rsid w:val="000342AB"/>
    <w:rsid w:val="0005745F"/>
    <w:rsid w:val="000C715B"/>
    <w:rsid w:val="000F291B"/>
    <w:rsid w:val="001154DE"/>
    <w:rsid w:val="00121C80"/>
    <w:rsid w:val="001712C3"/>
    <w:rsid w:val="0017248A"/>
    <w:rsid w:val="00275EE4"/>
    <w:rsid w:val="002E120F"/>
    <w:rsid w:val="002E5C5B"/>
    <w:rsid w:val="00332286"/>
    <w:rsid w:val="00351F5B"/>
    <w:rsid w:val="00354251"/>
    <w:rsid w:val="00366A29"/>
    <w:rsid w:val="003840BD"/>
    <w:rsid w:val="005222D3"/>
    <w:rsid w:val="00630DC4"/>
    <w:rsid w:val="00651F04"/>
    <w:rsid w:val="00670717"/>
    <w:rsid w:val="00722844"/>
    <w:rsid w:val="00763B6E"/>
    <w:rsid w:val="007913A9"/>
    <w:rsid w:val="007C0C9D"/>
    <w:rsid w:val="0083416E"/>
    <w:rsid w:val="00851884"/>
    <w:rsid w:val="00871712"/>
    <w:rsid w:val="008F6662"/>
    <w:rsid w:val="0095130B"/>
    <w:rsid w:val="0099654C"/>
    <w:rsid w:val="009D70C4"/>
    <w:rsid w:val="00A56C83"/>
    <w:rsid w:val="00A62BC9"/>
    <w:rsid w:val="00B76ED1"/>
    <w:rsid w:val="00BA556A"/>
    <w:rsid w:val="00C526AF"/>
    <w:rsid w:val="00DC1E61"/>
    <w:rsid w:val="00DC526C"/>
    <w:rsid w:val="00DF4359"/>
    <w:rsid w:val="00EC2AD1"/>
    <w:rsid w:val="00ED2CFA"/>
    <w:rsid w:val="00FA6CE8"/>
    <w:rsid w:val="2E98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1"/>
    <w:unhideWhenUsed/>
    <w:uiPriority w:val="0"/>
    <w:pPr>
      <w:jc w:val="left"/>
    </w:pPr>
  </w:style>
  <w:style w:type="paragraph" w:styleId="8">
    <w:name w:val="Balloon Text"/>
    <w:basedOn w:val="1"/>
    <w:link w:val="40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right"/>
    </w:pPr>
    <w:rPr>
      <w:sz w:val="18"/>
      <w:szCs w:val="18"/>
    </w:rPr>
  </w:style>
  <w:style w:type="paragraph" w:styleId="10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distribute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9060"/>
      </w:tabs>
      <w:spacing w:before="100" w:beforeLines="100" w:after="50" w:afterLines="50"/>
    </w:pPr>
    <w:rPr>
      <w:rFonts w:eastAsia="黑体"/>
      <w:sz w:val="24"/>
    </w:rPr>
  </w:style>
  <w:style w:type="paragraph" w:styleId="12">
    <w:name w:val="toc 2"/>
    <w:basedOn w:val="1"/>
    <w:next w:val="1"/>
    <w:unhideWhenUsed/>
    <w:uiPriority w:val="39"/>
    <w:pPr>
      <w:ind w:left="420" w:leftChars="200"/>
    </w:pPr>
  </w:style>
  <w:style w:type="table" w:styleId="14">
    <w:name w:val="Table Grid"/>
    <w:basedOn w:val="1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unhideWhenUsed/>
    <w:uiPriority w:val="0"/>
    <w:rPr>
      <w:sz w:val="21"/>
      <w:szCs w:val="21"/>
    </w:rPr>
  </w:style>
  <w:style w:type="paragraph" w:customStyle="1" w:styleId="19">
    <w:name w:val="A0正文"/>
    <w:basedOn w:val="1"/>
    <w:qFormat/>
    <w:uiPriority w:val="0"/>
    <w:pPr>
      <w:spacing w:line="560" w:lineRule="exact"/>
      <w:ind w:firstLine="200" w:firstLineChars="200"/>
    </w:pPr>
    <w:rPr>
      <w:rFonts w:cs="宋体"/>
      <w:sz w:val="24"/>
      <w:szCs w:val="20"/>
      <w:lang w:val="zh-CN"/>
    </w:rPr>
  </w:style>
  <w:style w:type="paragraph" w:customStyle="1" w:styleId="20">
    <w:name w:val="A标题1级"/>
    <w:basedOn w:val="2"/>
    <w:next w:val="21"/>
    <w:qFormat/>
    <w:uiPriority w:val="0"/>
    <w:pPr>
      <w:keepNext w:val="0"/>
      <w:keepLines w:val="0"/>
      <w:numPr>
        <w:ilvl w:val="0"/>
        <w:numId w:val="1"/>
      </w:numPr>
      <w:spacing w:before="0" w:after="100" w:afterLines="100" w:line="500" w:lineRule="exact"/>
      <w:jc w:val="center"/>
    </w:pPr>
    <w:rPr>
      <w:rFonts w:eastAsia="黑体" w:cs="宋体"/>
      <w:kern w:val="2"/>
      <w:sz w:val="32"/>
      <w:szCs w:val="20"/>
    </w:rPr>
  </w:style>
  <w:style w:type="paragraph" w:customStyle="1" w:styleId="21">
    <w:name w:val="A标题2级"/>
    <w:basedOn w:val="3"/>
    <w:next w:val="22"/>
    <w:qFormat/>
    <w:uiPriority w:val="0"/>
    <w:pPr>
      <w:numPr>
        <w:ilvl w:val="1"/>
        <w:numId w:val="1"/>
      </w:numPr>
      <w:spacing w:before="50" w:beforeLines="50" w:after="0" w:line="500" w:lineRule="exact"/>
    </w:pPr>
    <w:rPr>
      <w:rFonts w:ascii="Times New Roman" w:hAnsi="Times New Roman" w:eastAsia="黑体" w:cs="宋体"/>
      <w:b w:val="0"/>
      <w:bCs w:val="0"/>
      <w:sz w:val="28"/>
      <w:szCs w:val="20"/>
    </w:rPr>
  </w:style>
  <w:style w:type="paragraph" w:customStyle="1" w:styleId="22">
    <w:name w:val="A标题3级"/>
    <w:basedOn w:val="4"/>
    <w:next w:val="23"/>
    <w:uiPriority w:val="0"/>
    <w:pPr>
      <w:numPr>
        <w:ilvl w:val="2"/>
        <w:numId w:val="1"/>
      </w:numPr>
      <w:spacing w:before="50" w:beforeLines="50" w:after="0" w:line="500" w:lineRule="exact"/>
    </w:pPr>
    <w:rPr>
      <w:rFonts w:eastAsia="黑体" w:cs="宋体"/>
      <w:b w:val="0"/>
      <w:spacing w:val="6"/>
      <w:kern w:val="0"/>
      <w:sz w:val="24"/>
      <w:szCs w:val="20"/>
    </w:rPr>
  </w:style>
  <w:style w:type="paragraph" w:customStyle="1" w:styleId="23">
    <w:name w:val="A标题4级"/>
    <w:basedOn w:val="5"/>
    <w:next w:val="24"/>
    <w:uiPriority w:val="0"/>
    <w:pPr>
      <w:numPr>
        <w:ilvl w:val="3"/>
        <w:numId w:val="1"/>
      </w:numPr>
      <w:spacing w:before="156" w:beforeLines="50" w:after="0" w:line="500" w:lineRule="exact"/>
    </w:pPr>
    <w:rPr>
      <w:rFonts w:ascii="Times New Roman" w:hAnsi="Times New Roman" w:eastAsia="黑体"/>
      <w:b w:val="0"/>
      <w:sz w:val="24"/>
    </w:rPr>
  </w:style>
  <w:style w:type="paragraph" w:customStyle="1" w:styleId="24">
    <w:name w:val="A标题5级"/>
    <w:basedOn w:val="6"/>
    <w:next w:val="19"/>
    <w:uiPriority w:val="0"/>
    <w:pPr>
      <w:numPr>
        <w:ilvl w:val="4"/>
        <w:numId w:val="1"/>
      </w:numPr>
      <w:spacing w:before="156" w:beforeLines="50" w:after="0" w:line="500" w:lineRule="exact"/>
    </w:pPr>
    <w:rPr>
      <w:rFonts w:eastAsia="黑体"/>
      <w:b w:val="0"/>
      <w:sz w:val="24"/>
    </w:rPr>
  </w:style>
  <w:style w:type="character" w:customStyle="1" w:styleId="25">
    <w:name w:val="标题 1 字符"/>
    <w:basedOn w:val="15"/>
    <w:link w:val="2"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6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15"/>
    <w:link w:val="4"/>
    <w:semiHidden/>
    <w:uiPriority w:val="9"/>
    <w:rPr>
      <w:rFonts w:ascii="Times New Roman" w:hAnsi="Times New Roman" w:eastAsia="宋体"/>
      <w:b/>
      <w:bCs/>
      <w:sz w:val="32"/>
      <w:szCs w:val="32"/>
    </w:rPr>
  </w:style>
  <w:style w:type="table" w:customStyle="1" w:styleId="28">
    <w:name w:val="A表格样式1"/>
    <w:basedOn w:val="13"/>
    <w:qFormat/>
    <w:uiPriority w:val="0"/>
    <w:pPr>
      <w:widowControl w:val="0"/>
      <w:jc w:val="center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12" w:space="0"/>
        <w:bottom w:val="single" w:color="000000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paragraph" w:customStyle="1" w:styleId="29">
    <w:name w:val="A表内"/>
    <w:basedOn w:val="1"/>
    <w:uiPriority w:val="0"/>
    <w:pPr>
      <w:spacing w:line="0" w:lineRule="atLeast"/>
      <w:jc w:val="center"/>
    </w:pPr>
    <w:rPr>
      <w:rFonts w:cs="宋体"/>
      <w:szCs w:val="20"/>
    </w:rPr>
  </w:style>
  <w:style w:type="paragraph" w:customStyle="1" w:styleId="30">
    <w:name w:val="A表头"/>
    <w:basedOn w:val="1"/>
    <w:next w:val="29"/>
    <w:uiPriority w:val="0"/>
    <w:pPr>
      <w:numPr>
        <w:ilvl w:val="5"/>
        <w:numId w:val="1"/>
      </w:numPr>
      <w:spacing w:before="50" w:beforeLines="50" w:line="240" w:lineRule="atLeast"/>
      <w:jc w:val="center"/>
      <w:outlineLvl w:val="5"/>
    </w:pPr>
    <w:rPr>
      <w:rFonts w:eastAsia="黑体" w:cs="宋体"/>
      <w:sz w:val="22"/>
      <w:szCs w:val="20"/>
    </w:rPr>
  </w:style>
  <w:style w:type="table" w:customStyle="1" w:styleId="31">
    <w:name w:val="A表样式1"/>
    <w:basedOn w:val="13"/>
    <w:qFormat/>
    <w:uiPriority w:val="99"/>
    <w:pPr>
      <w:widowControl w:val="0"/>
      <w:jc w:val="center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  <w:tblStylePr w:type="firstRow">
      <w:tcPr>
        <w:tcBorders>
          <w:top w:val="single" w:color="auto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cPr>
        <w:tcBorders>
          <w:top w:val="single" w:color="008000" w:sz="6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32">
    <w:name w:val="A图名"/>
    <w:basedOn w:val="30"/>
    <w:next w:val="19"/>
    <w:uiPriority w:val="0"/>
    <w:pPr>
      <w:numPr>
        <w:ilvl w:val="6"/>
      </w:numPr>
      <w:spacing w:before="0" w:beforeLines="0" w:after="50" w:afterLines="50"/>
      <w:outlineLvl w:val="6"/>
    </w:pPr>
  </w:style>
  <w:style w:type="paragraph" w:customStyle="1" w:styleId="33">
    <w:name w:val="A图片"/>
    <w:basedOn w:val="32"/>
    <w:next w:val="32"/>
    <w:uiPriority w:val="0"/>
    <w:pPr>
      <w:numPr>
        <w:ilvl w:val="0"/>
        <w:numId w:val="0"/>
      </w:numPr>
      <w:spacing w:before="50" w:beforeLines="50" w:after="0" w:afterLines="0"/>
      <w:outlineLvl w:val="9"/>
    </w:pPr>
  </w:style>
  <w:style w:type="character" w:customStyle="1" w:styleId="34">
    <w:name w:val="页眉 字符"/>
    <w:basedOn w:val="15"/>
    <w:link w:val="10"/>
    <w:uiPriority w:val="99"/>
    <w:rPr>
      <w:rFonts w:ascii="Times New Roman" w:hAnsi="Times New Roman" w:eastAsia="宋体"/>
      <w:sz w:val="18"/>
      <w:szCs w:val="18"/>
    </w:rPr>
  </w:style>
  <w:style w:type="character" w:customStyle="1" w:styleId="35">
    <w:name w:val="页脚 字符"/>
    <w:basedOn w:val="15"/>
    <w:link w:val="9"/>
    <w:uiPriority w:val="99"/>
    <w:rPr>
      <w:rFonts w:ascii="Times New Roman" w:hAnsi="Times New Roman" w:eastAsia="宋体"/>
      <w:sz w:val="18"/>
      <w:szCs w:val="18"/>
    </w:rPr>
  </w:style>
  <w:style w:type="paragraph" w:customStyle="1" w:styleId="36">
    <w:name w:val="A注明"/>
    <w:basedOn w:val="1"/>
    <w:uiPriority w:val="0"/>
    <w:rPr>
      <w:rFonts w:cs="Times New Roman"/>
      <w:b/>
      <w:color w:val="000000"/>
      <w:sz w:val="18"/>
      <w:szCs w:val="18"/>
    </w:rPr>
  </w:style>
  <w:style w:type="character" w:styleId="37">
    <w:name w:val="Placeholder Text"/>
    <w:basedOn w:val="15"/>
    <w:semiHidden/>
    <w:qFormat/>
    <w:uiPriority w:val="99"/>
    <w:rPr>
      <w:color w:val="808080"/>
    </w:rPr>
  </w:style>
  <w:style w:type="character" w:customStyle="1" w:styleId="38">
    <w:name w:val="标题 4 字符"/>
    <w:basedOn w:val="15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9">
    <w:name w:val="标题 5 字符"/>
    <w:basedOn w:val="15"/>
    <w:link w:val="6"/>
    <w:semiHidden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40">
    <w:name w:val="批注框文本 字符"/>
    <w:basedOn w:val="15"/>
    <w:link w:val="8"/>
    <w:semiHidden/>
    <w:uiPriority w:val="99"/>
    <w:rPr>
      <w:rFonts w:ascii="Times New Roman" w:hAnsi="Times New Roman" w:eastAsia="宋体"/>
      <w:sz w:val="18"/>
      <w:szCs w:val="18"/>
    </w:rPr>
  </w:style>
  <w:style w:type="character" w:customStyle="1" w:styleId="41">
    <w:name w:val="批注文字 字符"/>
    <w:basedOn w:val="15"/>
    <w:link w:val="7"/>
    <w:uiPriority w:val="0"/>
    <w:rPr>
      <w:rFonts w:ascii="Times New Roman" w:hAnsi="Times New Roman" w:eastAsia="宋体"/>
    </w:rPr>
  </w:style>
  <w:style w:type="paragraph" w:customStyle="1" w:styleId="42">
    <w:name w:val="Abh正文"/>
    <w:basedOn w:val="19"/>
    <w:qFormat/>
    <w:uiPriority w:val="0"/>
    <w:pPr>
      <w:numPr>
        <w:ilvl w:val="0"/>
        <w:numId w:val="2"/>
      </w:numPr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2304;01&#36890;&#29992;&#36164;&#26009;&#12305;\08&#31353;&#22659;&#26684;&#24335;\&#12304;01&#12305;&#29615;&#35780;&#26679;&#24335;\&#12304;&#29615;&#35780;&#20070;&#12305;01-2&#31532;&#19968;&#27425;&#20844;&#31034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BAF17A7D711405EA0B5132F7A70F9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578D8F-EEC3-4D29-8250-0E3EA565396C}"/>
      </w:docPartPr>
      <w:docPartBody>
        <w:p>
          <w:pPr>
            <w:pStyle w:val="5"/>
          </w:pPr>
          <w:r>
            <w:rPr>
              <w:rStyle w:val="4"/>
            </w:rPr>
            <w:t>[标题]</w:t>
          </w:r>
        </w:p>
      </w:docPartBody>
    </w:docPart>
    <w:docPart>
      <w:docPartPr>
        <w:name w:val="85E4BF99F2874E3896430ED59E0CAA9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392638-FB74-4A57-BFA9-4EF82C6125CC}"/>
      </w:docPartPr>
      <w:docPartBody>
        <w:p>
          <w:pPr>
            <w:pStyle w:val="6"/>
          </w:pPr>
          <w:r>
            <w:rPr>
              <w:rStyle w:val="4"/>
            </w:rPr>
            <w:t>[标题]</w:t>
          </w:r>
        </w:p>
      </w:docPartBody>
    </w:docPart>
    <w:docPart>
      <w:docPartPr>
        <w:name w:val="88850D91FC174BB8AA5AFB357298A3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9F2F52-DB14-4620-A18D-20D4EB930FFD}"/>
      </w:docPartPr>
      <w:docPartBody>
        <w:p>
          <w:pPr>
            <w:pStyle w:val="7"/>
          </w:pPr>
          <w:r>
            <w:rPr>
              <w:rStyle w:val="4"/>
            </w:rPr>
            <w:t>[标题]</w:t>
          </w:r>
        </w:p>
      </w:docPartBody>
    </w:docPart>
    <w:docPart>
      <w:docPartPr>
        <w:name w:val="B09769D5135045C2B67F903CFC41C34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296CF7-2895-4D90-B428-5D1DB7A17B08}"/>
      </w:docPartPr>
      <w:docPartBody>
        <w:p>
          <w:pPr>
            <w:pStyle w:val="8"/>
          </w:pPr>
          <w:r>
            <w:rPr>
              <w:rStyle w:val="4"/>
            </w:rPr>
            <w:t>[关键词]</w:t>
          </w:r>
        </w:p>
      </w:docPartBody>
    </w:docPart>
    <w:docPart>
      <w:docPartPr>
        <w:name w:val="C6EAC4AD6F004745BAC16EEA39BA6C9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09A0AF4-8DE0-48BE-92E1-E29809D30564}"/>
      </w:docPartPr>
      <w:docPartBody>
        <w:p>
          <w:pPr>
            <w:pStyle w:val="9"/>
          </w:pPr>
          <w:r>
            <w:rPr>
              <w:rStyle w:val="4"/>
            </w:rPr>
            <w:t>[备注]</w:t>
          </w:r>
        </w:p>
      </w:docPartBody>
    </w:docPart>
    <w:docPart>
      <w:docPartPr>
        <w:name w:val="F2B52C08FD4D4FE0AD439665B9336A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B1E4D66-92D6-485E-98BC-7D0BBA79E072}"/>
      </w:docPartPr>
      <w:docPartBody>
        <w:p>
          <w:pPr>
            <w:pStyle w:val="10"/>
          </w:pPr>
          <w:r>
            <w:rPr>
              <w:rStyle w:val="4"/>
            </w:rPr>
            <w:t>[关键词]</w:t>
          </w:r>
        </w:p>
      </w:docPartBody>
    </w:docPart>
    <w:docPart>
      <w:docPartPr>
        <w:name w:val="99DB01AA1BB6429484D519D39C6A06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A080D9-B12A-47E2-A981-B584B77942A1}"/>
      </w:docPartPr>
      <w:docPartBody>
        <w:p>
          <w:pPr>
            <w:pStyle w:val="11"/>
          </w:pPr>
          <w:r>
            <w:rPr>
              <w:rStyle w:val="4"/>
            </w:rPr>
            <w:t>[单位]</w:t>
          </w:r>
        </w:p>
      </w:docPartBody>
    </w:docPart>
    <w:docPart>
      <w:docPartPr>
        <w:name w:val="97FEFA9F510F439EB83D6921422A97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A0D84A-4746-48C2-A8CE-F59CFE2C4F55}"/>
      </w:docPartPr>
      <w:docPartBody>
        <w:p>
          <w:pPr>
            <w:pStyle w:val="12"/>
          </w:pPr>
          <w:r>
            <w:rPr>
              <w:rStyle w:val="4"/>
            </w:rPr>
            <w:t>[备注]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75"/>
    <w:rsid w:val="001134DD"/>
    <w:rsid w:val="00646775"/>
    <w:rsid w:val="007D4718"/>
    <w:rsid w:val="009C7BEA"/>
    <w:rsid w:val="00A27F7F"/>
    <w:rsid w:val="00C8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3BAF17A7D711405EA0B5132F7A70F98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5E4BF99F2874E3896430ED59E0CAA9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88850D91FC174BB8AA5AFB357298A3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B09769D5135045C2B67F903CFC41C34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6EAC4AD6F004745BAC16EEA39BA6C9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F2B52C08FD4D4FE0AD439665B9336AF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99DB01AA1BB6429484D519D39C6A06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7FEFA9F510F439EB83D6921422A973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8BD73-EE32-4E7A-8B98-9DBB56FBC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【环评书】01-2第一次公示.dotm</Template>
  <Company>江西穹境环保有限公司</Company>
  <Pages>2</Pages>
  <Words>108</Words>
  <Characters>621</Characters>
  <Lines>5</Lines>
  <Paragraphs>1</Paragraphs>
  <TotalTime>11</TotalTime>
  <ScaleCrop>false</ScaleCrop>
  <LinksUpToDate>false</LinksUpToDate>
  <CharactersWithSpaces>728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2021-08-03T23:22:00Z</dcterms:created>
  <dc:creator>leon</dc:creator>
  <dc:description>江西格林循环产业股份有限公司</dc:description>
  <cp:keywords>江西丰城市循环经济园区</cp:keywords>
  <cp:lastModifiedBy>戴志</cp:lastModifiedBy>
  <cp:lastPrinted>2021-10-22T10:13:00Z</cp:lastPrinted>
  <dcterms:modified xsi:type="dcterms:W3CDTF">2021-11-02T02:19:40Z</dcterms:modified>
  <dc:subject>x公司x项目报告书</dc:subject>
  <dc:title>江西格林循环产业股份有限公司年处理3万吨电路板资源利用项目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9FDC333BC9EE4D748201DD1002E2B4A4</vt:lpwstr>
  </property>
</Properties>
</file>